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DC" w:rsidRPr="00E82420" w:rsidRDefault="007B2502" w:rsidP="00C92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02" w:rsidRDefault="007B2502" w:rsidP="00C55D11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2502" w:rsidRDefault="007B2502" w:rsidP="00C55D11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2502" w:rsidRDefault="007B2502" w:rsidP="00C55D11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2502" w:rsidRDefault="007B2502" w:rsidP="00C55D11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014164" w:rsidP="00C55D11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ОБЩИЕ ТРЕБОВАНИЯ ПОЖАРНОЙ БЕЗОПАСНОСТИ</w:t>
      </w:r>
    </w:p>
    <w:p w:rsidR="00014164" w:rsidRPr="00014164" w:rsidRDefault="00014164" w:rsidP="00C55D1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164" w:rsidRPr="00014164" w:rsidRDefault="00014164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FF7ABF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Настоящая инструкция определяет основные требования пожарной безопасности при проведении окрасочных и ремонтных работ в </w:t>
      </w:r>
      <w:r w:rsidR="00675BE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</w:t>
      </w:r>
      <w:r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является обязательной для выполнения всеми сотрудниками </w:t>
      </w:r>
      <w:r w:rsidR="00675BE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подрядными организациями. 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2. К работе допускается только специально обученный и аттестованный технический персонал прошедший противопожарный инструктаж на рабочем месте.</w:t>
      </w:r>
    </w:p>
    <w:p w:rsidR="00014164" w:rsidRPr="00B76C30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6C30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B76C30">
        <w:rPr>
          <w:rFonts w:ascii="Times New Roman" w:hAnsi="Times New Roman" w:cs="Times New Roman"/>
          <w:color w:val="000000" w:themeColor="text1"/>
          <w:sz w:val="24"/>
          <w:szCs w:val="24"/>
        </w:rPr>
        <w:t>3. Организация работ, устройства, размещение и эксплуатация окрасочного оборудования должны обеспечивать пожарную безопасность в соответствии с требованиями пункта 3</w:t>
      </w:r>
      <w:r w:rsidR="00B76C30" w:rsidRPr="00B76C30">
        <w:rPr>
          <w:rFonts w:ascii="Times New Roman" w:hAnsi="Times New Roman" w:cs="Times New Roman"/>
          <w:color w:val="000000" w:themeColor="text1"/>
          <w:sz w:val="24"/>
          <w:szCs w:val="24"/>
        </w:rPr>
        <w:t>37</w:t>
      </w:r>
      <w:r w:rsidR="00014164" w:rsidRPr="00B76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6C30" w:rsidRPr="00B76C30">
        <w:rPr>
          <w:rFonts w:ascii="Times New Roman" w:hAnsi="Times New Roman" w:cs="Times New Roman"/>
          <w:sz w:val="24"/>
          <w:szCs w:val="24"/>
        </w:rPr>
        <w:t>Постановления Правительства РФ от 16 сентября 2020 г. N 1479 "Об утверждении Правил противопожарного режима в Российской Федерации".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Для хранения порожней тары должна быть выделена специальная площадка вне окрасочного помещения. Порожняя тара должна своевременно удаляться с территории </w:t>
      </w:r>
      <w:r w:rsidR="00675BE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5. Системы и установки автоматической противопожарной защиты, средства пожаротушения должны находиться в исправном состоянии, а технический состав должен уметь пользоваться ими.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9. Тару из-под лакокрасочных материалов следует очищать мягкими скребками и щетками (из меди или алюминия).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10. Обтирочные материалы после употребления необходимо складывать в металлические ящики с крышками и по окончании каждой смены выносить из помещений в специально отведенные места.</w:t>
      </w:r>
    </w:p>
    <w:p w:rsidR="00014164" w:rsidRPr="00014164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>11. Для снятия статического электричества в процессе окрашивания изделий технологическое оборудование, электрооборудование, изделия должны быть заземлены.</w:t>
      </w:r>
    </w:p>
    <w:p w:rsidR="00014164" w:rsidRPr="00896CEE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14164" w:rsidRPr="0001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 </w:t>
      </w:r>
      <w:r w:rsidR="00014164" w:rsidRPr="00896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ЗАПРЕЩАЕТСЯ: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в помещениях, где проводятся окрасочные работы, запрещается проводить работы связанные с применением открытого огня и искрообразованием, такие как сварочные работы и, работы на наждачных точилах;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пользоваться инструментом из черных металлов и абразивным инструментом, дающим искру при трении или соударении;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на окрасочных участках и в местах хранения красок и растворителей курить, разводить огонь, пользоваться паяльными лампами и электрическими паяльниками;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во избежание взрыва освещать изнутри спичками или другими источниками огня бочки, бидоны, сосуды и другую тару, в которых находятся (или находились) лакокрасочные материалы;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применять бензол, метанол и пиробензол в качестве растворителей и разбавителей для лакокрасочных материалов. Во всех случаях, где это, возможно, следует ограничить применение толуола и ксилола в лакокрасочных материалах (не более 15%);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в одном и том же помещении с нитроцеллюлозными, масляными и синтетическими лакокрасочными материалами.</w:t>
      </w:r>
    </w:p>
    <w:p w:rsidR="00014164" w:rsidRDefault="00014164" w:rsidP="00C55D11">
      <w:pPr>
        <w:pStyle w:val="a9"/>
        <w:spacing w:after="0"/>
        <w:ind w:left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7ABF" w:rsidRDefault="00FF7ABF" w:rsidP="00C55D11">
      <w:pPr>
        <w:pStyle w:val="a9"/>
        <w:spacing w:after="0"/>
        <w:ind w:left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7ABF" w:rsidRDefault="00FF7ABF" w:rsidP="00C55D11">
      <w:pPr>
        <w:pStyle w:val="a9"/>
        <w:spacing w:after="0"/>
        <w:ind w:left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7ABF" w:rsidRPr="00014164" w:rsidRDefault="00FF7ABF" w:rsidP="00C55D11">
      <w:pPr>
        <w:pStyle w:val="a9"/>
        <w:spacing w:after="0"/>
        <w:ind w:left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164" w:rsidRPr="00FF7ABF" w:rsidRDefault="00014164" w:rsidP="00C55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ABF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ПОЖАРНОЙ БЕЗОПАСНОСТИ ПРИ ПРОВЕДЕНИИ СТРОИТЕЛЬНО-МОНТАЖНЫХ РАБОТ</w:t>
      </w:r>
    </w:p>
    <w:p w:rsidR="00014164" w:rsidRPr="00FF7ABF" w:rsidRDefault="00014164" w:rsidP="00C55D1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Производство работ внутри здания </w:t>
      </w:r>
      <w:r w:rsidR="00675BE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применением горючих веществ и материалов одновременно с другими строительно-монтажными работами, связанными с применением открытого огня (сварка и т.п.) не допускается.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Работы, связанные с монтажом конструкций с горючими утеплителями или применением горючих утеплителей, заливка битумной мастикой и другие пожароопасные работы (окраска, огневые работы и т.п.) должны проводиться специально обученным персоналом на основании наряда-допуска, выдаваемого исполнителям работ и подписанного лицом, ответственным за пожарную безопасность.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2.3.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Пожароопасные работы должны проводиться на основании специально разработанных инструкций о мерах пожарной безопасности, с учетом требований Правил пожарной безопасности в Российской Федерации, технологической документации и других нормативных документов, регламентирующих проведение работ.</w:t>
      </w:r>
    </w:p>
    <w:p w:rsidR="00014164" w:rsidRPr="00FF7ABF" w:rsidRDefault="00FF7ABF" w:rsidP="00C55D1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Места проведения пожароопасных работ должны быть обеспечены первичными средствами пожаротушения, очищены от сгораемых материалов, оснащены предупреждающими знаками.</w:t>
      </w:r>
    </w:p>
    <w:p w:rsidR="00DA6439" w:rsidRPr="000F5D79" w:rsidRDefault="00FF7ABF" w:rsidP="000F5D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С целью исключения попадания раскаленных частиц и материала в смежные помещения, соседние этажи и т.п.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пожароопасные работы, должны быть закрыты негорючими материалами.</w:t>
      </w:r>
      <w:r w:rsidR="00C92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4164" w:rsidRPr="00FF7ABF">
        <w:rPr>
          <w:rFonts w:ascii="Times New Roman" w:hAnsi="Times New Roman" w:cs="Times New Roman"/>
          <w:color w:val="000000" w:themeColor="text1"/>
          <w:sz w:val="24"/>
          <w:szCs w:val="24"/>
        </w:rPr>
        <w:t>По окончанию работ необходимо убрать оборудование и материалы, провести осмотр места проведения пожароопасных работ через 3-5 часов.</w:t>
      </w:r>
    </w:p>
    <w:p w:rsidR="00DA6439" w:rsidRPr="00FF7ABF" w:rsidRDefault="00DA6439" w:rsidP="000F5D7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11A0" w:rsidRPr="00FF7ABF" w:rsidRDefault="00014164" w:rsidP="00C55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ABF">
        <w:rPr>
          <w:rFonts w:ascii="Times New Roman" w:hAnsi="Times New Roman" w:cs="Times New Roman"/>
          <w:b/>
          <w:sz w:val="24"/>
          <w:szCs w:val="24"/>
        </w:rPr>
        <w:t>3. ТРЕБОВАНИЯ ПОЖАРНОЙ БЕЗОПАСНОСТИ ПРИ ПРОВЕДЕНИИ ПОЖАРООПАСНЫХ РАБОТ</w:t>
      </w:r>
    </w:p>
    <w:p w:rsidR="00FF7ABF" w:rsidRPr="00FF7ABF" w:rsidRDefault="00FF7ABF" w:rsidP="00C55D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164" w:rsidRPr="00FF7ABF" w:rsidRDefault="00014164" w:rsidP="00C55D11">
      <w:pPr>
        <w:tabs>
          <w:tab w:val="left" w:pos="-170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ABF">
        <w:rPr>
          <w:rFonts w:ascii="Times New Roman" w:hAnsi="Times New Roman" w:cs="Times New Roman"/>
          <w:b/>
          <w:sz w:val="24"/>
          <w:szCs w:val="24"/>
        </w:rPr>
        <w:t>При проведении пожароопасных работ</w:t>
      </w:r>
      <w:r w:rsidRPr="00FF7ABF">
        <w:rPr>
          <w:rFonts w:ascii="Times New Roman" w:hAnsi="Times New Roman" w:cs="Times New Roman"/>
          <w:sz w:val="24"/>
          <w:szCs w:val="24"/>
        </w:rPr>
        <w:t xml:space="preserve"> </w:t>
      </w:r>
      <w:r w:rsidRPr="00FF7ABF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FF7ABF">
        <w:rPr>
          <w:rFonts w:ascii="Times New Roman" w:hAnsi="Times New Roman" w:cs="Times New Roman"/>
          <w:sz w:val="24"/>
          <w:szCs w:val="24"/>
        </w:rPr>
        <w:t>:</w:t>
      </w:r>
    </w:p>
    <w:p w:rsidR="00014164" w:rsidRPr="00FF7ABF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>проводить огневые работы на свежеокрашенных конструкциях;</w:t>
      </w:r>
    </w:p>
    <w:p w:rsidR="00014164" w:rsidRPr="00FF7ABF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>нарушать требования технологических регламентов и инструкций;</w:t>
      </w:r>
    </w:p>
    <w:p w:rsidR="00014164" w:rsidRPr="00FF7ABF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>допускать к работе работников, не имеющих квалификационного удостоверения;</w:t>
      </w:r>
    </w:p>
    <w:p w:rsidR="00014164" w:rsidRPr="00FF7ABF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 xml:space="preserve">одновременное проведение огневых работ при устройстве гидроизоляции и </w:t>
      </w:r>
      <w:proofErr w:type="spellStart"/>
      <w:r w:rsidR="00014164" w:rsidRPr="00FF7ABF">
        <w:rPr>
          <w:rFonts w:ascii="Times New Roman" w:hAnsi="Times New Roman" w:cs="Times New Roman"/>
          <w:sz w:val="24"/>
          <w:szCs w:val="24"/>
        </w:rPr>
        <w:t>пароизоляции</w:t>
      </w:r>
      <w:proofErr w:type="spellEnd"/>
      <w:r w:rsidR="00014164" w:rsidRPr="00FF7ABF">
        <w:rPr>
          <w:rFonts w:ascii="Times New Roman" w:hAnsi="Times New Roman" w:cs="Times New Roman"/>
          <w:sz w:val="24"/>
          <w:szCs w:val="24"/>
        </w:rPr>
        <w:t xml:space="preserve"> на кровле, монтаже панелей с горючими и </w:t>
      </w:r>
      <w:proofErr w:type="spellStart"/>
      <w:r w:rsidR="00014164" w:rsidRPr="00FF7ABF">
        <w:rPr>
          <w:rFonts w:ascii="Times New Roman" w:hAnsi="Times New Roman" w:cs="Times New Roman"/>
          <w:sz w:val="24"/>
          <w:szCs w:val="24"/>
        </w:rPr>
        <w:t>трудногорючими</w:t>
      </w:r>
      <w:proofErr w:type="spellEnd"/>
      <w:r w:rsidR="00014164" w:rsidRPr="00FF7ABF">
        <w:rPr>
          <w:rFonts w:ascii="Times New Roman" w:hAnsi="Times New Roman" w:cs="Times New Roman"/>
          <w:sz w:val="24"/>
          <w:szCs w:val="24"/>
        </w:rPr>
        <w:t xml:space="preserve"> утеплителями, наклейке полов и отделке помещений с применением горючих лаков, клеев, мастик и других горючих материалов;</w:t>
      </w:r>
    </w:p>
    <w:p w:rsidR="00014164" w:rsidRPr="00FF7ABF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>хранить более нормативных требований расходных материалов в месте проведения работ;</w:t>
      </w:r>
    </w:p>
    <w:p w:rsidR="00014164" w:rsidRDefault="00FF7ABF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164" w:rsidRPr="00FF7ABF">
        <w:rPr>
          <w:rFonts w:ascii="Times New Roman" w:hAnsi="Times New Roman" w:cs="Times New Roman"/>
          <w:sz w:val="24"/>
          <w:szCs w:val="24"/>
        </w:rPr>
        <w:t xml:space="preserve">проводить огневые работы на элементах зданий, выполненных из легких металлических конструкций с горючими и </w:t>
      </w:r>
      <w:proofErr w:type="spellStart"/>
      <w:r w:rsidR="00014164" w:rsidRPr="00FF7ABF">
        <w:rPr>
          <w:rFonts w:ascii="Times New Roman" w:hAnsi="Times New Roman" w:cs="Times New Roman"/>
          <w:sz w:val="24"/>
          <w:szCs w:val="24"/>
        </w:rPr>
        <w:t>трудногорючими</w:t>
      </w:r>
      <w:proofErr w:type="spellEnd"/>
      <w:r w:rsidR="00014164" w:rsidRPr="00FF7ABF">
        <w:rPr>
          <w:rFonts w:ascii="Times New Roman" w:hAnsi="Times New Roman" w:cs="Times New Roman"/>
          <w:sz w:val="24"/>
          <w:szCs w:val="24"/>
        </w:rPr>
        <w:t xml:space="preserve"> утеплителями.</w:t>
      </w:r>
    </w:p>
    <w:p w:rsidR="00C92DDC" w:rsidRDefault="00C92DDC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2DDC" w:rsidRPr="00FF7ABF" w:rsidRDefault="00C92DDC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7ABF" w:rsidRDefault="00FF7ABF" w:rsidP="00C55D1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164" w:rsidRPr="00FF7ABF" w:rsidRDefault="00014164" w:rsidP="00C55D1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7A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ПОРЯДОК ДЕЙСТВИЙ ПРИ ПОЖАРЕ</w:t>
      </w:r>
    </w:p>
    <w:p w:rsidR="00FF7ABF" w:rsidRDefault="00FF7ABF" w:rsidP="00C55D11">
      <w:pPr>
        <w:tabs>
          <w:tab w:val="left" w:pos="-1701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164" w:rsidRPr="00896CEE" w:rsidRDefault="00FF7ABF" w:rsidP="00C55D11">
      <w:pPr>
        <w:tabs>
          <w:tab w:val="left" w:pos="-1701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Каждый работник </w:t>
      </w:r>
      <w:r w:rsidR="00675BE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обнаружении пожара или признаков горения (задымления, запах гари</w:t>
      </w:r>
      <w:r w:rsidR="00896CEE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>, повышение температуры и т.п.),</w:t>
      </w:r>
      <w:r w:rsid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4164" w:rsidRPr="00896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ОБЯЗАН:</w:t>
      </w:r>
    </w:p>
    <w:p w:rsidR="00014164" w:rsidRPr="00896CEE" w:rsidRDefault="00896CEE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>незамедлительно сообщить об этом по телефону 01</w:t>
      </w:r>
      <w:r w:rsidR="00B01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DDC">
        <w:rPr>
          <w:rFonts w:ascii="Times New Roman" w:hAnsi="Times New Roman" w:cs="Times New Roman"/>
          <w:sz w:val="24"/>
          <w:szCs w:val="24"/>
        </w:rPr>
        <w:t>(</w:t>
      </w:r>
      <w:r w:rsidR="00B01CB8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пожарную охрану (при этом необходимо назвать адрес объекта, место возникновения пожара, а также сообщить свою фамилию), поставить в известность службу охраны;</w:t>
      </w:r>
    </w:p>
    <w:p w:rsidR="00014164" w:rsidRPr="00896CEE" w:rsidRDefault="00896CEE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>принять по возможности меры по эвакуации людей и материальных ценностей в соответствии с планом эвакуации;</w:t>
      </w:r>
    </w:p>
    <w:p w:rsidR="00014164" w:rsidRPr="00896CEE" w:rsidRDefault="00896CEE" w:rsidP="00C55D11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4164"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>по возможности отключить электроэнергию и приступить к тушению пожара первичными средствами пожаротушения.</w:t>
      </w:r>
    </w:p>
    <w:p w:rsidR="001572B6" w:rsidRPr="001D242F" w:rsidRDefault="00014164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 </w:t>
      </w:r>
      <w:r w:rsidR="001572B6" w:rsidRPr="001D242F">
        <w:rPr>
          <w:rFonts w:ascii="Times New Roman" w:hAnsi="Times New Roman" w:cs="Times New Roman"/>
          <w:sz w:val="24"/>
          <w:szCs w:val="24"/>
        </w:rPr>
        <w:t>Обязанности лица, ответственного за пожарную безопасность учреждения</w:t>
      </w:r>
      <w:r w:rsidR="001572B6">
        <w:rPr>
          <w:rFonts w:ascii="Times New Roman" w:hAnsi="Times New Roman" w:cs="Times New Roman"/>
          <w:sz w:val="24"/>
          <w:szCs w:val="24"/>
        </w:rPr>
        <w:t xml:space="preserve"> при пожаре: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сообщение о возникновении пожара в пожарную охрану и оповещение (информирование) руководства, дежурных и аварийных служб объекта защиты;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организацию спасения людей с использованием для этого имеющихся сил и технических средств;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проверку включения автоматических систем противопожарной защиты (систем оповещения людей о пожаре, пожаротушения, </w:t>
      </w:r>
      <w:proofErr w:type="spellStart"/>
      <w:r w:rsidRPr="001D242F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Pr="001D242F">
        <w:rPr>
          <w:rFonts w:ascii="Times New Roman" w:hAnsi="Times New Roman" w:cs="Times New Roman"/>
          <w:sz w:val="24"/>
          <w:szCs w:val="24"/>
        </w:rPr>
        <w:t xml:space="preserve"> защиты);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отключение при необходимости электроэнергии (за исключением систем противопожарной защиты), остановку работы транспортирующих устройств, агрегатов, устрой</w:t>
      </w:r>
      <w:proofErr w:type="gramStart"/>
      <w:r w:rsidRPr="001D242F">
        <w:rPr>
          <w:rFonts w:ascii="Times New Roman" w:hAnsi="Times New Roman" w:cs="Times New Roman"/>
          <w:sz w:val="24"/>
          <w:szCs w:val="24"/>
        </w:rPr>
        <w:t>ств с пр</w:t>
      </w:r>
      <w:proofErr w:type="gramEnd"/>
      <w:r w:rsidRPr="001D242F">
        <w:rPr>
          <w:rFonts w:ascii="Times New Roman" w:hAnsi="Times New Roman" w:cs="Times New Roman"/>
          <w:sz w:val="24"/>
          <w:szCs w:val="24"/>
        </w:rPr>
        <w:t>именением открытого пламени, а также теплогенерирующих агрегатов, аппаратов и устройств с применением горючих теплоносителей и (или) с температурой на их внешней поверхности, способной превысить (в том числе при неисправности теплогенерирующего аппарата) 90 градусов Цельсия;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перекрывание сырьевых, газовых, паровых и водных коммуникаций, остановку работы систем вентиляции в </w:t>
      </w:r>
      <w:proofErr w:type="gramStart"/>
      <w:r w:rsidRPr="001D242F">
        <w:rPr>
          <w:rFonts w:ascii="Times New Roman" w:hAnsi="Times New Roman" w:cs="Times New Roman"/>
          <w:sz w:val="24"/>
          <w:szCs w:val="24"/>
        </w:rPr>
        <w:t>аварийном</w:t>
      </w:r>
      <w:proofErr w:type="gramEnd"/>
      <w:r w:rsidRPr="001D242F">
        <w:rPr>
          <w:rFonts w:ascii="Times New Roman" w:hAnsi="Times New Roman" w:cs="Times New Roman"/>
          <w:sz w:val="24"/>
          <w:szCs w:val="24"/>
        </w:rPr>
        <w:t xml:space="preserve"> и смежных с ним помещениях, а также выполнение других мероприятий, способствующих предотвращению развития пожара и задымления помещений здания, сооружения;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прекращение всех работ в здании, сооружении (если это допустимо по технологическому процессу производства), кроме работ, связанных с мероприятиями по ликвидации пожара;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удаление за пределы опасной зоны всех работников, не задействованных в тушении пожара;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осуществление общего руководства тушением пожара (с учетом специфических особенностей объекта защиты) до прибытия подразделения пожарной охраны;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обеспечение соблюдения требований безопасности работниками, принимающими участие в тушении пожара;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организацию одновременно с тушением пожара эвакуации и защиты материальных ценностей;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D242F">
        <w:rPr>
          <w:rFonts w:ascii="Times New Roman" w:hAnsi="Times New Roman" w:cs="Times New Roman"/>
          <w:sz w:val="24"/>
          <w:szCs w:val="24"/>
        </w:rPr>
        <w:t>встречу подразделений пожарной охраны и оказание помощи в выборе кратчайшего пути для подъезда к очагу пожара;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сообщение подразделениям пожарной охраны, привлекаемым для тушения пожаров и </w:t>
      </w:r>
      <w:proofErr w:type="gramStart"/>
      <w:r w:rsidRPr="001D242F">
        <w:rPr>
          <w:rFonts w:ascii="Times New Roman" w:hAnsi="Times New Roman" w:cs="Times New Roman"/>
          <w:sz w:val="24"/>
          <w:szCs w:val="24"/>
        </w:rPr>
        <w:t>проведения</w:t>
      </w:r>
      <w:proofErr w:type="gramEnd"/>
      <w:r w:rsidRPr="001D242F">
        <w:rPr>
          <w:rFonts w:ascii="Times New Roman" w:hAnsi="Times New Roman" w:cs="Times New Roman"/>
          <w:sz w:val="24"/>
          <w:szCs w:val="24"/>
        </w:rPr>
        <w:t xml:space="preserve"> связанных с ними первоочередных аварийно-спасательных работ, сведений, необходимых для обеспечения безопасности личного состава, о </w:t>
      </w:r>
      <w:r w:rsidRPr="001D242F">
        <w:rPr>
          <w:rFonts w:ascii="Times New Roman" w:hAnsi="Times New Roman" w:cs="Times New Roman"/>
          <w:sz w:val="24"/>
          <w:szCs w:val="24"/>
        </w:rPr>
        <w:lastRenderedPageBreak/>
        <w:t>перерабатываемых или хранящихся на объекте защиты опасных (взрывоопасных), взрывчатых, сильнодействующих ядовитых веществах;</w:t>
      </w:r>
    </w:p>
    <w:p w:rsidR="001572B6" w:rsidRPr="001D242F" w:rsidRDefault="001572B6" w:rsidP="001572B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D242F">
        <w:rPr>
          <w:rFonts w:ascii="Times New Roman" w:hAnsi="Times New Roman" w:cs="Times New Roman"/>
          <w:sz w:val="24"/>
          <w:szCs w:val="24"/>
        </w:rPr>
        <w:t xml:space="preserve"> по прибытии подразделения пожарной охраны информирование руководителя тушения пожара о конструктивных и технологических особенностях объекта защиты, прилегающих строений и сооружений, о количестве и пожароопасных свойствах хранимых и применяемых на объекте защиты веществ, материалов, изделий и сообщение других сведений, необходимых для успешной ликвидации пожара;</w:t>
      </w:r>
    </w:p>
    <w:p w:rsidR="002E11A0" w:rsidRPr="00FF7ABF" w:rsidRDefault="001572B6" w:rsidP="001572B6">
      <w:pPr>
        <w:tabs>
          <w:tab w:val="left" w:pos="-1701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D242F">
        <w:rPr>
          <w:rFonts w:ascii="Times New Roman" w:hAnsi="Times New Roman" w:cs="Times New Roman"/>
          <w:sz w:val="24"/>
          <w:szCs w:val="24"/>
        </w:rPr>
        <w:t>организацию привлечения сил и средств объекта защиты к осуществлению мероприятий, связанных с ликвидацией пожара и предупреждением его развития.</w:t>
      </w:r>
    </w:p>
    <w:p w:rsidR="002E11A0" w:rsidRPr="00FF7ABF" w:rsidRDefault="002E11A0" w:rsidP="00C55D1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Pr="00FF7ABF" w:rsidRDefault="002E11A0" w:rsidP="00C55D1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35CEB" w:rsidRDefault="00E35CEB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5D79" w:rsidRDefault="000F5D79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8C7" w:rsidRDefault="00E158C7" w:rsidP="00C55D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725B0F" w:rsidRPr="00725B0F" w:rsidRDefault="00725B0F" w:rsidP="007B25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25B0F" w:rsidRPr="00725B0F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9F5" w:rsidRDefault="009579F5" w:rsidP="0098668C">
      <w:pPr>
        <w:spacing w:after="0" w:line="240" w:lineRule="auto"/>
      </w:pPr>
      <w:r>
        <w:separator/>
      </w:r>
    </w:p>
  </w:endnote>
  <w:endnote w:type="continuationSeparator" w:id="0">
    <w:p w:rsidR="009579F5" w:rsidRDefault="009579F5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6A" w:rsidRDefault="00780B6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780B6A" w:rsidRDefault="00A520D9" w:rsidP="00780B6A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80B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780B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0B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B250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780B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6A" w:rsidRDefault="00780B6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9F5" w:rsidRDefault="009579F5" w:rsidP="0098668C">
      <w:pPr>
        <w:spacing w:after="0" w:line="240" w:lineRule="auto"/>
      </w:pPr>
      <w:r>
        <w:separator/>
      </w:r>
    </w:p>
  </w:footnote>
  <w:footnote w:type="continuationSeparator" w:id="0">
    <w:p w:rsidR="009579F5" w:rsidRDefault="009579F5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6A" w:rsidRDefault="00780B6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6A" w:rsidRDefault="00780B6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6A" w:rsidRDefault="00780B6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14164"/>
    <w:rsid w:val="000341C0"/>
    <w:rsid w:val="000347FE"/>
    <w:rsid w:val="0003735F"/>
    <w:rsid w:val="00042010"/>
    <w:rsid w:val="000603C9"/>
    <w:rsid w:val="00071397"/>
    <w:rsid w:val="00075FC8"/>
    <w:rsid w:val="000A0966"/>
    <w:rsid w:val="000D5ECA"/>
    <w:rsid w:val="000D6237"/>
    <w:rsid w:val="000E780E"/>
    <w:rsid w:val="000F4458"/>
    <w:rsid w:val="000F5D79"/>
    <w:rsid w:val="00113C83"/>
    <w:rsid w:val="001169BE"/>
    <w:rsid w:val="00117CFC"/>
    <w:rsid w:val="00120F59"/>
    <w:rsid w:val="00121D4D"/>
    <w:rsid w:val="00122C75"/>
    <w:rsid w:val="00135493"/>
    <w:rsid w:val="00147024"/>
    <w:rsid w:val="001572B6"/>
    <w:rsid w:val="0016761C"/>
    <w:rsid w:val="001718CA"/>
    <w:rsid w:val="00194461"/>
    <w:rsid w:val="00195733"/>
    <w:rsid w:val="001B04D6"/>
    <w:rsid w:val="001B2287"/>
    <w:rsid w:val="001C5029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86DCD"/>
    <w:rsid w:val="00296EDE"/>
    <w:rsid w:val="002A5149"/>
    <w:rsid w:val="002B20BD"/>
    <w:rsid w:val="002B791E"/>
    <w:rsid w:val="002C39D2"/>
    <w:rsid w:val="002D75F2"/>
    <w:rsid w:val="002E11A0"/>
    <w:rsid w:val="002E23F5"/>
    <w:rsid w:val="002F280F"/>
    <w:rsid w:val="002F4A06"/>
    <w:rsid w:val="0031141C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6C02"/>
    <w:rsid w:val="003B75DB"/>
    <w:rsid w:val="003C0DF4"/>
    <w:rsid w:val="003C21B8"/>
    <w:rsid w:val="003E055E"/>
    <w:rsid w:val="003E3B02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A4A12"/>
    <w:rsid w:val="004A6D84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2C7F"/>
    <w:rsid w:val="005A68AD"/>
    <w:rsid w:val="005B694E"/>
    <w:rsid w:val="005C576D"/>
    <w:rsid w:val="005C7327"/>
    <w:rsid w:val="005C7445"/>
    <w:rsid w:val="005E1C91"/>
    <w:rsid w:val="005E347B"/>
    <w:rsid w:val="005E6A50"/>
    <w:rsid w:val="006159C9"/>
    <w:rsid w:val="00621574"/>
    <w:rsid w:val="006359D6"/>
    <w:rsid w:val="00641FBF"/>
    <w:rsid w:val="00646E87"/>
    <w:rsid w:val="00663138"/>
    <w:rsid w:val="00675BED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710996"/>
    <w:rsid w:val="00713AD3"/>
    <w:rsid w:val="007232F6"/>
    <w:rsid w:val="00725B0F"/>
    <w:rsid w:val="007317D9"/>
    <w:rsid w:val="007611C6"/>
    <w:rsid w:val="007801CD"/>
    <w:rsid w:val="00780B6A"/>
    <w:rsid w:val="00783CBE"/>
    <w:rsid w:val="007841F6"/>
    <w:rsid w:val="007855EF"/>
    <w:rsid w:val="007B2502"/>
    <w:rsid w:val="007B7E15"/>
    <w:rsid w:val="007C298A"/>
    <w:rsid w:val="007C372F"/>
    <w:rsid w:val="007C4CEE"/>
    <w:rsid w:val="007E6D06"/>
    <w:rsid w:val="007E7277"/>
    <w:rsid w:val="00802F9D"/>
    <w:rsid w:val="00814FDA"/>
    <w:rsid w:val="00831334"/>
    <w:rsid w:val="00842AB9"/>
    <w:rsid w:val="0085246B"/>
    <w:rsid w:val="00853C25"/>
    <w:rsid w:val="00866B04"/>
    <w:rsid w:val="00872332"/>
    <w:rsid w:val="00885CB7"/>
    <w:rsid w:val="00896CEE"/>
    <w:rsid w:val="008C0955"/>
    <w:rsid w:val="008C1662"/>
    <w:rsid w:val="008D64FA"/>
    <w:rsid w:val="008E715E"/>
    <w:rsid w:val="008F3057"/>
    <w:rsid w:val="008F674C"/>
    <w:rsid w:val="009460F0"/>
    <w:rsid w:val="00956403"/>
    <w:rsid w:val="009579F5"/>
    <w:rsid w:val="00974608"/>
    <w:rsid w:val="00975355"/>
    <w:rsid w:val="009770DA"/>
    <w:rsid w:val="0098668C"/>
    <w:rsid w:val="009973E9"/>
    <w:rsid w:val="009A4B30"/>
    <w:rsid w:val="009A5F48"/>
    <w:rsid w:val="009C23C0"/>
    <w:rsid w:val="009D16B8"/>
    <w:rsid w:val="009E1CF2"/>
    <w:rsid w:val="00A00BE7"/>
    <w:rsid w:val="00A02A47"/>
    <w:rsid w:val="00A10910"/>
    <w:rsid w:val="00A15C39"/>
    <w:rsid w:val="00A2792D"/>
    <w:rsid w:val="00A34471"/>
    <w:rsid w:val="00A36412"/>
    <w:rsid w:val="00A37C71"/>
    <w:rsid w:val="00A42759"/>
    <w:rsid w:val="00A431AD"/>
    <w:rsid w:val="00A52072"/>
    <w:rsid w:val="00A520D9"/>
    <w:rsid w:val="00A52633"/>
    <w:rsid w:val="00A552DF"/>
    <w:rsid w:val="00A65562"/>
    <w:rsid w:val="00A657B6"/>
    <w:rsid w:val="00A84EB7"/>
    <w:rsid w:val="00A95253"/>
    <w:rsid w:val="00A97D94"/>
    <w:rsid w:val="00AC024D"/>
    <w:rsid w:val="00AC7F4D"/>
    <w:rsid w:val="00AE0653"/>
    <w:rsid w:val="00AF7BC4"/>
    <w:rsid w:val="00B01CB8"/>
    <w:rsid w:val="00B1199D"/>
    <w:rsid w:val="00B17254"/>
    <w:rsid w:val="00B21F47"/>
    <w:rsid w:val="00B23874"/>
    <w:rsid w:val="00B32A2E"/>
    <w:rsid w:val="00B42CCA"/>
    <w:rsid w:val="00B44AF1"/>
    <w:rsid w:val="00B573DF"/>
    <w:rsid w:val="00B60E2E"/>
    <w:rsid w:val="00B6513F"/>
    <w:rsid w:val="00B67CE1"/>
    <w:rsid w:val="00B71F2C"/>
    <w:rsid w:val="00B7505F"/>
    <w:rsid w:val="00B76C30"/>
    <w:rsid w:val="00BA079E"/>
    <w:rsid w:val="00BD014F"/>
    <w:rsid w:val="00BD7E95"/>
    <w:rsid w:val="00C06994"/>
    <w:rsid w:val="00C101F0"/>
    <w:rsid w:val="00C122F0"/>
    <w:rsid w:val="00C228BC"/>
    <w:rsid w:val="00C55D11"/>
    <w:rsid w:val="00C56852"/>
    <w:rsid w:val="00C62D73"/>
    <w:rsid w:val="00C67948"/>
    <w:rsid w:val="00C67D93"/>
    <w:rsid w:val="00C719E2"/>
    <w:rsid w:val="00C83E33"/>
    <w:rsid w:val="00C92DDC"/>
    <w:rsid w:val="00C94B89"/>
    <w:rsid w:val="00CD5137"/>
    <w:rsid w:val="00CE0CBB"/>
    <w:rsid w:val="00CE0E0B"/>
    <w:rsid w:val="00D1182B"/>
    <w:rsid w:val="00D143BC"/>
    <w:rsid w:val="00D17540"/>
    <w:rsid w:val="00D21C97"/>
    <w:rsid w:val="00D2577E"/>
    <w:rsid w:val="00D3167F"/>
    <w:rsid w:val="00D42368"/>
    <w:rsid w:val="00D431BD"/>
    <w:rsid w:val="00D463C3"/>
    <w:rsid w:val="00D4653A"/>
    <w:rsid w:val="00D50004"/>
    <w:rsid w:val="00D57845"/>
    <w:rsid w:val="00D65320"/>
    <w:rsid w:val="00D94384"/>
    <w:rsid w:val="00DA6439"/>
    <w:rsid w:val="00DB667A"/>
    <w:rsid w:val="00DC12B8"/>
    <w:rsid w:val="00DD0447"/>
    <w:rsid w:val="00DD1E77"/>
    <w:rsid w:val="00DD3D05"/>
    <w:rsid w:val="00DF03CD"/>
    <w:rsid w:val="00DF3BC3"/>
    <w:rsid w:val="00E018D6"/>
    <w:rsid w:val="00E1161C"/>
    <w:rsid w:val="00E14B40"/>
    <w:rsid w:val="00E158C7"/>
    <w:rsid w:val="00E201D0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70F6B"/>
    <w:rsid w:val="00E83AAF"/>
    <w:rsid w:val="00E846C8"/>
    <w:rsid w:val="00EB1758"/>
    <w:rsid w:val="00EB1CE0"/>
    <w:rsid w:val="00EB47FE"/>
    <w:rsid w:val="00EC34F9"/>
    <w:rsid w:val="00ED234F"/>
    <w:rsid w:val="00ED3F8E"/>
    <w:rsid w:val="00ED5FCA"/>
    <w:rsid w:val="00EF4F99"/>
    <w:rsid w:val="00EF55AF"/>
    <w:rsid w:val="00F02824"/>
    <w:rsid w:val="00F0372E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97593"/>
    <w:rsid w:val="00FA67A3"/>
    <w:rsid w:val="00FA7A98"/>
    <w:rsid w:val="00FD49B9"/>
    <w:rsid w:val="00FD661A"/>
    <w:rsid w:val="00FE6C0F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ConsPlusNormal">
    <w:name w:val="ConsPlusNormal"/>
    <w:rsid w:val="00B76C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B1758"/>
    <w:rPr>
      <w:b/>
      <w:bCs/>
    </w:rPr>
  </w:style>
  <w:style w:type="character" w:customStyle="1" w:styleId="graytitle">
    <w:name w:val="graytitle"/>
    <w:basedOn w:val="a0"/>
    <w:rsid w:val="00EB1758"/>
  </w:style>
  <w:style w:type="paragraph" w:styleId="af1">
    <w:name w:val="Balloon Text"/>
    <w:basedOn w:val="a"/>
    <w:link w:val="af2"/>
    <w:uiPriority w:val="99"/>
    <w:semiHidden/>
    <w:unhideWhenUsed/>
    <w:rsid w:val="007B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2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ConsPlusNormal">
    <w:name w:val="ConsPlusNormal"/>
    <w:rsid w:val="00B76C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B1758"/>
    <w:rPr>
      <w:b/>
      <w:bCs/>
    </w:rPr>
  </w:style>
  <w:style w:type="character" w:customStyle="1" w:styleId="graytitle">
    <w:name w:val="graytitle"/>
    <w:basedOn w:val="a0"/>
    <w:rsid w:val="00EB17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1EC53-CDF7-4730-95AA-6128A62D0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228</cp:revision>
  <cp:lastPrinted>2022-09-23T12:40:00Z</cp:lastPrinted>
  <dcterms:created xsi:type="dcterms:W3CDTF">2014-11-20T18:30:00Z</dcterms:created>
  <dcterms:modified xsi:type="dcterms:W3CDTF">2022-09-23T12:40:00Z</dcterms:modified>
</cp:coreProperties>
</file>